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proofErr w:type="spellStart"/>
      <w:r w:rsidRPr="00B4649D">
        <w:rPr>
          <w:rFonts w:ascii="Arial" w:hAnsi="Arial" w:cs="Arial"/>
          <w:b/>
          <w:sz w:val="20"/>
          <w:szCs w:val="20"/>
        </w:rPr>
        <w:t>Milcor</w:t>
      </w:r>
      <w:proofErr w:type="spellEnd"/>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proofErr w:type="gramStart"/>
      <w:r w:rsidRPr="00EA02F9">
        <w:rPr>
          <w:rFonts w:ascii="Arial" w:hAnsi="Arial" w:cs="Arial"/>
          <w:sz w:val="18"/>
          <w:szCs w:val="18"/>
        </w:rPr>
        <w:t>All of</w:t>
      </w:r>
      <w:proofErr w:type="gramEnd"/>
      <w:r w:rsidRPr="00EA02F9">
        <w:rPr>
          <w:rFonts w:ascii="Arial" w:hAnsi="Arial" w:cs="Arial"/>
          <w:sz w:val="18"/>
          <w:szCs w:val="18"/>
        </w:rPr>
        <w:t xml:space="preserve">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 xml:space="preserve">07 01 70 – Operation and Maintenance of Roof Specialties </w:t>
      </w:r>
      <w:proofErr w:type="gramStart"/>
      <w:r w:rsidR="00282422" w:rsidRPr="00EA02F9">
        <w:rPr>
          <w:rFonts w:ascii="Arial" w:hAnsi="Arial" w:cs="Arial"/>
          <w:color w:val="000000" w:themeColor="text1"/>
          <w:sz w:val="18"/>
          <w:szCs w:val="18"/>
        </w:rPr>
        <w:t>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roofErr w:type="gramEnd"/>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72 43 – Roof </w:t>
      </w:r>
      <w:proofErr w:type="spellStart"/>
      <w:r w:rsidRPr="00EA02F9">
        <w:rPr>
          <w:rFonts w:ascii="Arial" w:hAnsi="Arial" w:cs="Arial"/>
          <w:color w:val="000000" w:themeColor="text1"/>
          <w:sz w:val="18"/>
          <w:szCs w:val="18"/>
        </w:rPr>
        <w:t>Walkboards</w:t>
      </w:r>
      <w:proofErr w:type="spellEnd"/>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26647C3C"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proofErr w:type="spellStart"/>
      <w:r w:rsidR="0093596C" w:rsidRPr="00EA02F9">
        <w:rPr>
          <w:rFonts w:ascii="Arial" w:hAnsi="Arial" w:cs="Arial"/>
          <w:b/>
          <w:sz w:val="18"/>
          <w:szCs w:val="18"/>
        </w:rPr>
        <w:t>Milcor</w:t>
      </w:r>
      <w:proofErr w:type="spellEnd"/>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6D4750">
        <w:rPr>
          <w:rFonts w:ascii="Arial" w:hAnsi="Arial" w:cs="Arial"/>
          <w:b/>
          <w:sz w:val="18"/>
          <w:szCs w:val="18"/>
        </w:rPr>
        <w:t xml:space="preserve">Model </w:t>
      </w:r>
      <w:r w:rsidR="00FB316D" w:rsidRPr="006D4750">
        <w:rPr>
          <w:rFonts w:ascii="Arial" w:hAnsi="Arial" w:cs="Arial"/>
          <w:b/>
          <w:sz w:val="18"/>
          <w:szCs w:val="18"/>
        </w:rPr>
        <w:t>TP</w:t>
      </w:r>
      <w:r w:rsidR="009D457F" w:rsidRPr="006D4750">
        <w:rPr>
          <w:rFonts w:ascii="Arial" w:hAnsi="Arial" w:cs="Arial"/>
          <w:b/>
          <w:sz w:val="18"/>
          <w:szCs w:val="18"/>
        </w:rPr>
        <w:t>-1.</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 xml:space="preserve">Contact the engineering group of </w:t>
      </w:r>
      <w:proofErr w:type="gramStart"/>
      <w:r w:rsidR="007241F9" w:rsidRPr="00EA02F9">
        <w:rPr>
          <w:rFonts w:ascii="Arial" w:hAnsi="Arial" w:cs="Arial"/>
          <w:sz w:val="18"/>
          <w:szCs w:val="18"/>
        </w:rPr>
        <w:t>manufacturer</w:t>
      </w:r>
      <w:proofErr w:type="gramEnd"/>
      <w:r w:rsidR="007241F9" w:rsidRPr="00EA02F9">
        <w:rPr>
          <w:rFonts w:ascii="Arial" w:hAnsi="Arial" w:cs="Arial"/>
          <w:sz w:val="18"/>
          <w:szCs w:val="18"/>
        </w:rPr>
        <w:t xml:space="preserve">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w:t>
      </w:r>
      <w:proofErr w:type="gramStart"/>
      <w:r w:rsidR="00470D50" w:rsidRPr="00EA02F9">
        <w:rPr>
          <w:rFonts w:ascii="Arial" w:hAnsi="Arial" w:cs="Arial"/>
          <w:sz w:val="18"/>
          <w:szCs w:val="18"/>
        </w:rPr>
        <w:t>state</w:t>
      </w:r>
      <w:proofErr w:type="gramEnd"/>
      <w:r w:rsidR="00470D50" w:rsidRPr="00EA02F9">
        <w:rPr>
          <w:rFonts w:ascii="Arial" w:hAnsi="Arial" w:cs="Arial"/>
          <w:sz w:val="18"/>
          <w:szCs w:val="18"/>
        </w:rPr>
        <w:t xml:space="preserv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proofErr w:type="spellStart"/>
      <w:r w:rsidR="00F75EA0" w:rsidRPr="00EA02F9">
        <w:rPr>
          <w:rFonts w:ascii="Arial" w:hAnsi="Arial" w:cs="Arial"/>
          <w:b/>
          <w:sz w:val="18"/>
          <w:szCs w:val="18"/>
        </w:rPr>
        <w:t>Milcor</w:t>
      </w:r>
      <w:proofErr w:type="spellEnd"/>
      <w:r w:rsidR="00F75EA0" w:rsidRPr="00EA02F9">
        <w:rPr>
          <w:rFonts w:ascii="Arial" w:hAnsi="Arial" w:cs="Arial"/>
          <w:b/>
          <w:sz w:val="18"/>
          <w:szCs w:val="18"/>
        </w:rPr>
        <w:t xml:space="preserve">™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proofErr w:type="spellStart"/>
      <w:r w:rsidRPr="00EA02F9">
        <w:rPr>
          <w:rFonts w:ascii="Arial" w:hAnsi="Arial" w:cs="Arial"/>
          <w:b/>
          <w:sz w:val="18"/>
          <w:szCs w:val="18"/>
        </w:rPr>
        <w:t>Milcor</w:t>
      </w:r>
      <w:proofErr w:type="spellEnd"/>
      <w:r w:rsidRPr="00EA02F9">
        <w:rPr>
          <w:rFonts w:ascii="Arial" w:hAnsi="Arial" w:cs="Arial"/>
          <w:b/>
          <w:sz w:val="18"/>
          <w:szCs w:val="18"/>
        </w:rPr>
        <w:t>™</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proofErr w:type="spellStart"/>
      <w:r w:rsidRPr="00EA02F9">
        <w:rPr>
          <w:rFonts w:ascii="Arial" w:hAnsi="Arial" w:cs="Arial"/>
          <w:b/>
          <w:sz w:val="18"/>
          <w:szCs w:val="18"/>
        </w:rPr>
        <w:t>Milcor</w:t>
      </w:r>
      <w:proofErr w:type="spellEnd"/>
      <w:r w:rsidRPr="00EA02F9">
        <w:rPr>
          <w:rFonts w:ascii="Arial" w:hAnsi="Arial" w:cs="Arial"/>
          <w:b/>
          <w:sz w:val="18"/>
          <w:szCs w:val="18"/>
        </w:rPr>
        <w:t>™</w:t>
      </w:r>
      <w:r>
        <w:rPr>
          <w:rFonts w:ascii="Arial" w:hAnsi="Arial" w:cs="Arial"/>
          <w:sz w:val="18"/>
          <w:szCs w:val="18"/>
        </w:rPr>
        <w:t xml:space="preserve"> Company</w:t>
      </w:r>
    </w:p>
    <w:p w14:paraId="0B5841F7" w14:textId="3B2119B3" w:rsidR="004E4191" w:rsidRDefault="00BD6949" w:rsidP="004E4191">
      <w:pPr>
        <w:spacing w:after="0" w:line="240" w:lineRule="auto"/>
        <w:ind w:left="1080" w:firstLine="360"/>
        <w:rPr>
          <w:rFonts w:ascii="Arial" w:hAnsi="Arial" w:cs="Arial"/>
          <w:sz w:val="18"/>
          <w:szCs w:val="18"/>
        </w:rPr>
      </w:pPr>
      <w:r>
        <w:rPr>
          <w:rFonts w:ascii="Arial" w:hAnsi="Arial" w:cs="Arial"/>
          <w:sz w:val="18"/>
          <w:szCs w:val="18"/>
        </w:rPr>
        <w:t>28</w:t>
      </w:r>
      <w:r w:rsidR="00B86AEE">
        <w:rPr>
          <w:rFonts w:ascii="Arial" w:hAnsi="Arial" w:cs="Arial"/>
          <w:sz w:val="18"/>
          <w:szCs w:val="18"/>
        </w:rPr>
        <w:t xml:space="preserve"> W. Adams, Suite 1810</w:t>
      </w:r>
    </w:p>
    <w:p w14:paraId="53E75315" w14:textId="26757967" w:rsidR="004E4191" w:rsidRDefault="00B86AEE" w:rsidP="004E4191">
      <w:pPr>
        <w:spacing w:after="0" w:line="240" w:lineRule="auto"/>
        <w:ind w:left="1080" w:firstLine="360"/>
        <w:rPr>
          <w:rFonts w:ascii="Arial" w:hAnsi="Arial" w:cs="Arial"/>
          <w:sz w:val="18"/>
          <w:szCs w:val="18"/>
        </w:rPr>
      </w:pPr>
      <w:r>
        <w:rPr>
          <w:rFonts w:ascii="Arial" w:hAnsi="Arial" w:cs="Arial"/>
          <w:sz w:val="18"/>
          <w:szCs w:val="18"/>
        </w:rPr>
        <w:t>Detroit</w:t>
      </w:r>
      <w:r w:rsidR="004E4191">
        <w:rPr>
          <w:rFonts w:ascii="Arial" w:hAnsi="Arial" w:cs="Arial"/>
          <w:sz w:val="18"/>
          <w:szCs w:val="18"/>
        </w:rPr>
        <w:t>, MI</w:t>
      </w:r>
      <w:r w:rsidR="00E624AA">
        <w:rPr>
          <w:rFonts w:ascii="Arial" w:hAnsi="Arial" w:cs="Arial"/>
          <w:sz w:val="18"/>
          <w:szCs w:val="18"/>
        </w:rPr>
        <w:t xml:space="preserve"> </w:t>
      </w:r>
      <w:r w:rsidR="004E4191">
        <w:rPr>
          <w:rFonts w:ascii="Arial" w:hAnsi="Arial" w:cs="Arial"/>
          <w:sz w:val="18"/>
          <w:szCs w:val="18"/>
        </w:rPr>
        <w:t>4</w:t>
      </w:r>
      <w:r>
        <w:rPr>
          <w:rFonts w:ascii="Arial" w:hAnsi="Arial" w:cs="Arial"/>
          <w:sz w:val="18"/>
          <w:szCs w:val="18"/>
        </w:rPr>
        <w:t>8226</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2F55C2E1" w:rsidR="00FA378E" w:rsidRPr="00BE520B" w:rsidRDefault="00CF052D" w:rsidP="00BE520B">
      <w:pPr>
        <w:pStyle w:val="ListParagraph"/>
        <w:numPr>
          <w:ilvl w:val="0"/>
          <w:numId w:val="28"/>
        </w:numPr>
        <w:spacing w:after="0" w:line="240" w:lineRule="auto"/>
        <w:ind w:left="1080"/>
        <w:rPr>
          <w:rFonts w:ascii="Arial" w:hAnsi="Arial" w:cs="Arial"/>
          <w:sz w:val="18"/>
          <w:szCs w:val="18"/>
        </w:rPr>
      </w:pPr>
      <w:proofErr w:type="spellStart"/>
      <w:r w:rsidRPr="00BE520B">
        <w:rPr>
          <w:rFonts w:ascii="Arial" w:hAnsi="Arial" w:cs="Arial"/>
          <w:b/>
          <w:sz w:val="18"/>
          <w:szCs w:val="18"/>
        </w:rPr>
        <w:t>Milcor</w:t>
      </w:r>
      <w:proofErr w:type="spellEnd"/>
      <w:r w:rsidRPr="00BE520B">
        <w:rPr>
          <w:rFonts w:ascii="Arial" w:hAnsi="Arial" w:cs="Arial"/>
          <w:b/>
          <w:sz w:val="18"/>
          <w:szCs w:val="18"/>
        </w:rPr>
        <w:t xml:space="preserve">™ </w:t>
      </w:r>
      <w:r w:rsidR="00FB316D">
        <w:rPr>
          <w:rFonts w:ascii="Arial" w:hAnsi="Arial" w:cs="Arial"/>
          <w:b/>
          <w:sz w:val="18"/>
          <w:szCs w:val="18"/>
        </w:rPr>
        <w:t>TP</w:t>
      </w:r>
      <w:r w:rsidR="00212AC3" w:rsidRPr="00BE520B">
        <w:rPr>
          <w:rFonts w:ascii="Arial" w:hAnsi="Arial" w:cs="Arial"/>
          <w:b/>
          <w:sz w:val="18"/>
          <w:szCs w:val="18"/>
        </w:rPr>
        <w:t>-</w:t>
      </w:r>
      <w:r w:rsidR="004E06D6" w:rsidRPr="00BE520B">
        <w:rPr>
          <w:rFonts w:ascii="Arial" w:hAnsi="Arial" w:cs="Arial"/>
          <w:b/>
          <w:sz w:val="18"/>
          <w:szCs w:val="18"/>
        </w:rPr>
        <w:t>1</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77777777"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3’0”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4E06D6" w:rsidRPr="00BE520B">
        <w:rPr>
          <w:rFonts w:ascii="Arial" w:hAnsi="Arial" w:cs="Arial"/>
          <w:sz w:val="18"/>
          <w:szCs w:val="18"/>
        </w:rPr>
        <w:t>2’6</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 xml:space="preserve">Aluminum, </w:t>
      </w:r>
      <w:proofErr w:type="gramStart"/>
      <w:r w:rsidR="00A97826" w:rsidRPr="00A06A2C">
        <w:rPr>
          <w:rFonts w:ascii="Arial" w:hAnsi="Arial" w:cs="Arial"/>
          <w:sz w:val="18"/>
          <w:szCs w:val="18"/>
        </w:rPr>
        <w:t>11 gauge</w:t>
      </w:r>
      <w:proofErr w:type="gramEnd"/>
      <w:r w:rsidR="00A97826" w:rsidRPr="00A06A2C">
        <w:rPr>
          <w:rFonts w:ascii="Arial" w:hAnsi="Arial" w:cs="Arial"/>
          <w:sz w:val="18"/>
          <w:szCs w:val="18"/>
        </w:rPr>
        <w:t>,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proofErr w:type="gramStart"/>
      <w:r w:rsidR="00FB316D">
        <w:rPr>
          <w:rFonts w:ascii="Arial" w:hAnsi="Arial" w:cs="Arial"/>
          <w:sz w:val="18"/>
          <w:szCs w:val="18"/>
        </w:rPr>
        <w:t>3 inch</w:t>
      </w:r>
      <w:proofErr w:type="gramEnd"/>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0D5A5FDF"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inches</w:t>
      </w:r>
      <w:r w:rsidR="00694C0D">
        <w:rPr>
          <w:rFonts w:ascii="Arial" w:hAnsi="Arial" w:cs="Arial"/>
          <w:sz w:val="18"/>
          <w:szCs w:val="18"/>
        </w:rPr>
        <w:t xml:space="preserve"> or </w:t>
      </w:r>
      <w:r w:rsidR="00A07F08">
        <w:rPr>
          <w:rFonts w:ascii="Arial" w:hAnsi="Arial" w:cs="Arial"/>
          <w:sz w:val="18"/>
          <w:szCs w:val="18"/>
        </w:rPr>
        <w:t>18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w:t>
      </w:r>
      <w:proofErr w:type="gramStart"/>
      <w:r w:rsidR="002745B9">
        <w:rPr>
          <w:rFonts w:ascii="Arial" w:hAnsi="Arial" w:cs="Arial"/>
          <w:sz w:val="18"/>
          <w:szCs w:val="18"/>
        </w:rPr>
        <w:t>11 gauge</w:t>
      </w:r>
      <w:proofErr w:type="gramEnd"/>
      <w:r w:rsidR="002745B9">
        <w:rPr>
          <w:rFonts w:ascii="Arial" w:hAnsi="Arial" w:cs="Arial"/>
          <w:sz w:val="18"/>
          <w:szCs w:val="18"/>
        </w:rPr>
        <w:t xml:space="preserv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w:t>
      </w:r>
      <w:proofErr w:type="gramStart"/>
      <w:r w:rsidR="0060290F">
        <w:rPr>
          <w:rFonts w:ascii="Arial" w:hAnsi="Arial" w:cs="Arial"/>
          <w:sz w:val="18"/>
          <w:szCs w:val="18"/>
        </w:rPr>
        <w:t>3 inch</w:t>
      </w:r>
      <w:proofErr w:type="gramEnd"/>
      <w:r w:rsidR="0060290F">
        <w:rPr>
          <w:rFonts w:ascii="Arial" w:hAnsi="Arial" w:cs="Arial"/>
          <w:sz w:val="18"/>
          <w:szCs w:val="18"/>
        </w:rPr>
        <w:t xml:space="preserve">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 xml:space="preserve">Steel, zinc </w:t>
      </w:r>
      <w:proofErr w:type="gramStart"/>
      <w:r w:rsidR="0002478F" w:rsidRPr="00BE520B">
        <w:rPr>
          <w:rFonts w:ascii="Arial" w:hAnsi="Arial" w:cs="Arial"/>
          <w:sz w:val="18"/>
          <w:szCs w:val="18"/>
        </w:rPr>
        <w:t>coated</w:t>
      </w:r>
      <w:proofErr w:type="gramEnd"/>
      <w:r w:rsidR="0002478F" w:rsidRPr="00BE520B">
        <w:rPr>
          <w:rFonts w:ascii="Arial" w:hAnsi="Arial" w:cs="Arial"/>
          <w:sz w:val="18"/>
          <w:szCs w:val="18"/>
        </w:rPr>
        <w:t xml:space="preserve"> and chrome plate sealed, unless otherwise indicated or required by manufacturer.</w:t>
      </w:r>
    </w:p>
    <w:p w14:paraId="6430EA96" w14:textId="523C8E1C"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CF07EB">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w:t>
      </w:r>
      <w:proofErr w:type="spellStart"/>
      <w:r w:rsidR="00CC4D4E" w:rsidRPr="00EA02F9">
        <w:rPr>
          <w:rFonts w:ascii="Arial" w:hAnsi="Arial" w:cs="Arial"/>
          <w:sz w:val="18"/>
          <w:szCs w:val="18"/>
        </w:rPr>
        <w:t>Milcor</w:t>
      </w:r>
      <w:proofErr w:type="spellEnd"/>
      <w:r w:rsidR="00CC4D4E" w:rsidRPr="00EA02F9">
        <w:rPr>
          <w:rFonts w:ascii="Arial" w:hAnsi="Arial" w:cs="Arial"/>
          <w:sz w:val="18"/>
          <w:szCs w:val="18"/>
        </w:rPr>
        <w:t xml:space="preserve">™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 xml:space="preserve">Surfaces should be structurally sound, free of voids, spalls, loose </w:t>
      </w:r>
      <w:proofErr w:type="gramStart"/>
      <w:r w:rsidR="005B58D7" w:rsidRPr="00EA02F9">
        <w:rPr>
          <w:rFonts w:ascii="Arial" w:hAnsi="Arial" w:cs="Arial"/>
          <w:sz w:val="18"/>
          <w:szCs w:val="18"/>
        </w:rPr>
        <w:t>aggregate</w:t>
      </w:r>
      <w:proofErr w:type="gramEnd"/>
      <w:r w:rsidR="005B58D7" w:rsidRPr="00EA02F9">
        <w:rPr>
          <w:rFonts w:ascii="Arial" w:hAnsi="Arial" w:cs="Arial"/>
          <w:sz w:val="18"/>
          <w:szCs w:val="18"/>
        </w:rPr>
        <w:t xml:space="preserve"> and sharp ridges.</w:t>
      </w:r>
      <w:r w:rsidR="00E624AA">
        <w:rPr>
          <w:rFonts w:ascii="Arial" w:hAnsi="Arial" w:cs="Arial"/>
          <w:sz w:val="18"/>
          <w:szCs w:val="18"/>
        </w:rPr>
        <w:t xml:space="preserve"> </w:t>
      </w:r>
      <w:r w:rsidR="005B58D7" w:rsidRPr="00EA02F9">
        <w:rPr>
          <w:rFonts w:ascii="Arial" w:hAnsi="Arial" w:cs="Arial"/>
          <w:sz w:val="18"/>
          <w:szCs w:val="18"/>
        </w:rPr>
        <w:t xml:space="preserve">Remove dust, dirt, </w:t>
      </w:r>
      <w:proofErr w:type="gramStart"/>
      <w:r w:rsidR="005B58D7" w:rsidRPr="00EA02F9">
        <w:rPr>
          <w:rFonts w:ascii="Arial" w:hAnsi="Arial" w:cs="Arial"/>
          <w:sz w:val="18"/>
          <w:szCs w:val="18"/>
        </w:rPr>
        <w:t>debris</w:t>
      </w:r>
      <w:proofErr w:type="gramEnd"/>
      <w:r w:rsidR="005B58D7" w:rsidRPr="00EA02F9">
        <w:rPr>
          <w:rFonts w:ascii="Arial" w:hAnsi="Arial" w:cs="Arial"/>
          <w:sz w:val="18"/>
          <w:szCs w:val="18"/>
        </w:rPr>
        <w:t xml:space="preserve">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5685" w14:textId="77777777" w:rsidR="00677248" w:rsidRDefault="00677248" w:rsidP="00FB316D">
      <w:pPr>
        <w:spacing w:after="0" w:line="240" w:lineRule="auto"/>
      </w:pPr>
      <w:r>
        <w:separator/>
      </w:r>
    </w:p>
  </w:endnote>
  <w:endnote w:type="continuationSeparator" w:id="0">
    <w:p w14:paraId="3257FC33" w14:textId="77777777" w:rsidR="00677248" w:rsidRDefault="00677248"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62C4" w14:textId="77777777" w:rsidR="00677248" w:rsidRDefault="00677248" w:rsidP="00FB316D">
      <w:pPr>
        <w:spacing w:after="0" w:line="240" w:lineRule="auto"/>
      </w:pPr>
      <w:r>
        <w:separator/>
      </w:r>
    </w:p>
  </w:footnote>
  <w:footnote w:type="continuationSeparator" w:id="0">
    <w:p w14:paraId="6ED1D125" w14:textId="77777777" w:rsidR="00677248" w:rsidRDefault="00677248"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86D75"/>
    <w:rsid w:val="002A6449"/>
    <w:rsid w:val="002B5557"/>
    <w:rsid w:val="0031776A"/>
    <w:rsid w:val="00317F26"/>
    <w:rsid w:val="00346C49"/>
    <w:rsid w:val="003751F6"/>
    <w:rsid w:val="00375E2D"/>
    <w:rsid w:val="003918D7"/>
    <w:rsid w:val="003A40A5"/>
    <w:rsid w:val="003C1FFF"/>
    <w:rsid w:val="003D0DD2"/>
    <w:rsid w:val="00461E75"/>
    <w:rsid w:val="00470D50"/>
    <w:rsid w:val="00483CB1"/>
    <w:rsid w:val="004C4DC2"/>
    <w:rsid w:val="004E06D6"/>
    <w:rsid w:val="004E4191"/>
    <w:rsid w:val="004F3480"/>
    <w:rsid w:val="0050781E"/>
    <w:rsid w:val="00534DAA"/>
    <w:rsid w:val="00541D6E"/>
    <w:rsid w:val="005574CD"/>
    <w:rsid w:val="00593926"/>
    <w:rsid w:val="005B58D7"/>
    <w:rsid w:val="005D1912"/>
    <w:rsid w:val="005D4F1D"/>
    <w:rsid w:val="005E0573"/>
    <w:rsid w:val="0060290F"/>
    <w:rsid w:val="00675B1E"/>
    <w:rsid w:val="00677248"/>
    <w:rsid w:val="006779D7"/>
    <w:rsid w:val="00694C0D"/>
    <w:rsid w:val="006970A7"/>
    <w:rsid w:val="006B65F9"/>
    <w:rsid w:val="006B6D84"/>
    <w:rsid w:val="006D4750"/>
    <w:rsid w:val="006D533F"/>
    <w:rsid w:val="00702EE2"/>
    <w:rsid w:val="007117F8"/>
    <w:rsid w:val="007241F9"/>
    <w:rsid w:val="00762C0D"/>
    <w:rsid w:val="00787FE0"/>
    <w:rsid w:val="007F2DED"/>
    <w:rsid w:val="00802CF1"/>
    <w:rsid w:val="00817901"/>
    <w:rsid w:val="00822F2D"/>
    <w:rsid w:val="0085254C"/>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07F08"/>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86AEE"/>
    <w:rsid w:val="00B91580"/>
    <w:rsid w:val="00BB2A91"/>
    <w:rsid w:val="00BC33FF"/>
    <w:rsid w:val="00BD6949"/>
    <w:rsid w:val="00BE520B"/>
    <w:rsid w:val="00BF1192"/>
    <w:rsid w:val="00C00366"/>
    <w:rsid w:val="00C3608E"/>
    <w:rsid w:val="00C5049F"/>
    <w:rsid w:val="00C61287"/>
    <w:rsid w:val="00C64DFC"/>
    <w:rsid w:val="00CC475C"/>
    <w:rsid w:val="00CC4D4E"/>
    <w:rsid w:val="00CF052D"/>
    <w:rsid w:val="00CF07EB"/>
    <w:rsid w:val="00D30755"/>
    <w:rsid w:val="00D534D2"/>
    <w:rsid w:val="00D71BCD"/>
    <w:rsid w:val="00D93F8C"/>
    <w:rsid w:val="00DB329D"/>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 w:type="character" w:styleId="CommentReference">
    <w:name w:val="annotation reference"/>
    <w:basedOn w:val="DefaultParagraphFont"/>
    <w:uiPriority w:val="99"/>
    <w:semiHidden/>
    <w:unhideWhenUsed/>
    <w:rsid w:val="00286D75"/>
    <w:rPr>
      <w:sz w:val="16"/>
      <w:szCs w:val="16"/>
    </w:rPr>
  </w:style>
  <w:style w:type="paragraph" w:styleId="CommentText">
    <w:name w:val="annotation text"/>
    <w:basedOn w:val="Normal"/>
    <w:link w:val="CommentTextChar"/>
    <w:uiPriority w:val="99"/>
    <w:semiHidden/>
    <w:unhideWhenUsed/>
    <w:rsid w:val="00286D75"/>
    <w:pPr>
      <w:spacing w:line="240" w:lineRule="auto"/>
    </w:pPr>
    <w:rPr>
      <w:sz w:val="20"/>
      <w:szCs w:val="20"/>
    </w:rPr>
  </w:style>
  <w:style w:type="character" w:customStyle="1" w:styleId="CommentTextChar">
    <w:name w:val="Comment Text Char"/>
    <w:basedOn w:val="DefaultParagraphFont"/>
    <w:link w:val="CommentText"/>
    <w:uiPriority w:val="99"/>
    <w:semiHidden/>
    <w:rsid w:val="00286D75"/>
    <w:rPr>
      <w:sz w:val="20"/>
      <w:szCs w:val="20"/>
    </w:rPr>
  </w:style>
  <w:style w:type="paragraph" w:styleId="CommentSubject">
    <w:name w:val="annotation subject"/>
    <w:basedOn w:val="CommentText"/>
    <w:next w:val="CommentText"/>
    <w:link w:val="CommentSubjectChar"/>
    <w:uiPriority w:val="99"/>
    <w:semiHidden/>
    <w:unhideWhenUsed/>
    <w:rsid w:val="00286D75"/>
    <w:rPr>
      <w:b/>
      <w:bCs/>
    </w:rPr>
  </w:style>
  <w:style w:type="character" w:customStyle="1" w:styleId="CommentSubjectChar">
    <w:name w:val="Comment Subject Char"/>
    <w:basedOn w:val="CommentTextChar"/>
    <w:link w:val="CommentSubject"/>
    <w:uiPriority w:val="99"/>
    <w:semiHidden/>
    <w:rsid w:val="00286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8252-9B4A-4E7D-8AA6-F4890DAA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Kyle DeGraaf</cp:lastModifiedBy>
  <cp:revision>10</cp:revision>
  <cp:lastPrinted>2013-04-17T02:18:00Z</cp:lastPrinted>
  <dcterms:created xsi:type="dcterms:W3CDTF">2023-01-09T13:42:00Z</dcterms:created>
  <dcterms:modified xsi:type="dcterms:W3CDTF">2023-01-10T15:18:00Z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