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4F4A68">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0874AE" w:rsidRDefault="004F4A68" w:rsidP="004F4A68">
      <w:pPr>
        <w:spacing w:after="0" w:line="240" w:lineRule="auto"/>
        <w:jc w:val="center"/>
        <w:rPr>
          <w:rFonts w:ascii="Arial" w:eastAsia="Times New Roman" w:hAnsi="Arial" w:cs="Arial"/>
          <w:b/>
          <w:caps/>
          <w:sz w:val="16"/>
          <w:szCs w:val="18"/>
        </w:rPr>
      </w:pPr>
    </w:p>
    <w:p w:rsidR="003378F7" w:rsidRDefault="003378F7" w:rsidP="004F4A68">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A058D9">
        <w:rPr>
          <w:rFonts w:ascii="Arial" w:hAnsi="Arial" w:cs="Arial"/>
          <w:b/>
          <w:sz w:val="18"/>
          <w:szCs w:val="18"/>
        </w:rPr>
        <w:t>DWR</w:t>
      </w:r>
      <w:r w:rsidR="003E5FC2">
        <w:rPr>
          <w:rFonts w:ascii="Arial" w:hAnsi="Arial" w:cs="Arial"/>
          <w:b/>
          <w:sz w:val="18"/>
          <w:szCs w:val="18"/>
        </w:rPr>
        <w:t xml:space="preserve"> – </w:t>
      </w:r>
      <w:r w:rsidR="00A058D9">
        <w:rPr>
          <w:rFonts w:ascii="Arial" w:hAnsi="Arial" w:cs="Arial"/>
          <w:b/>
          <w:sz w:val="18"/>
          <w:szCs w:val="18"/>
        </w:rPr>
        <w:t>Recessed</w:t>
      </w:r>
      <w:r w:rsidR="003E5FC2">
        <w:rPr>
          <w:rFonts w:ascii="Arial" w:hAnsi="Arial" w:cs="Arial"/>
          <w:b/>
          <w:sz w:val="18"/>
          <w:szCs w:val="18"/>
        </w:rPr>
        <w:t xml:space="preserve"> </w:t>
      </w:r>
      <w:r w:rsidRPr="00750161">
        <w:rPr>
          <w:rFonts w:ascii="Arial" w:hAnsi="Arial" w:cs="Arial"/>
          <w:b/>
          <w:sz w:val="18"/>
          <w:szCs w:val="18"/>
        </w:rPr>
        <w:t>Access Door</w:t>
      </w:r>
    </w:p>
    <w:p w:rsidR="002B2C95" w:rsidRPr="00750161" w:rsidRDefault="002B2C95" w:rsidP="004F4A68">
      <w:pPr>
        <w:spacing w:after="0" w:line="240" w:lineRule="auto"/>
        <w:jc w:val="center"/>
        <w:rPr>
          <w:rFonts w:ascii="Arial" w:hAnsi="Arial" w:cs="Arial"/>
          <w:sz w:val="18"/>
          <w:szCs w:val="18"/>
        </w:rPr>
      </w:pPr>
    </w:p>
    <w:p w:rsidR="003378F7" w:rsidRPr="00750161" w:rsidRDefault="00823E0D" w:rsidP="008E0215">
      <w:pPr>
        <w:pStyle w:val="PRT"/>
        <w:spacing w:before="0"/>
        <w:jc w:val="left"/>
        <w:rPr>
          <w:rFonts w:ascii="Arial" w:hAnsi="Arial" w:cs="Arial"/>
          <w:b/>
          <w:sz w:val="18"/>
          <w:szCs w:val="18"/>
        </w:rPr>
      </w:pPr>
      <w:r w:rsidRPr="00750161">
        <w:rPr>
          <w:rFonts w:ascii="Arial" w:hAnsi="Arial" w:cs="Arial"/>
          <w:b/>
          <w:sz w:val="18"/>
          <w:szCs w:val="18"/>
        </w:rPr>
        <w:t>GENERAL</w:t>
      </w:r>
    </w:p>
    <w:p w:rsidR="00A6397C" w:rsidRPr="000874AE" w:rsidRDefault="00A6397C" w:rsidP="008E0215">
      <w:pPr>
        <w:pStyle w:val="ART"/>
        <w:numPr>
          <w:ilvl w:val="0"/>
          <w:numId w:val="0"/>
        </w:numPr>
        <w:ind w:left="720"/>
        <w:jc w:val="left"/>
        <w:rPr>
          <w:sz w:val="16"/>
        </w:rPr>
      </w:pPr>
    </w:p>
    <w:p w:rsidR="004B2318" w:rsidRPr="00750161" w:rsidRDefault="004B2318" w:rsidP="008E0215">
      <w:pPr>
        <w:pStyle w:val="ART"/>
        <w:jc w:val="left"/>
      </w:pPr>
      <w:r w:rsidRPr="00750161">
        <w:t>RELATED DOCUMENTS</w:t>
      </w:r>
    </w:p>
    <w:p w:rsidR="004B2318" w:rsidRPr="00750161" w:rsidRDefault="004B2318" w:rsidP="008E0215">
      <w:pPr>
        <w:pStyle w:val="PR1"/>
        <w:tabs>
          <w:tab w:val="left" w:pos="1350"/>
        </w:tabs>
        <w:spacing w:before="0"/>
        <w:ind w:left="1080" w:hanging="360"/>
        <w:jc w:val="left"/>
        <w:rPr>
          <w:rFonts w:ascii="Arial" w:hAnsi="Arial" w:cs="Arial"/>
          <w:sz w:val="18"/>
          <w:szCs w:val="18"/>
        </w:rPr>
      </w:pPr>
      <w:r w:rsidRPr="00750161">
        <w:rPr>
          <w:rFonts w:ascii="Arial" w:hAnsi="Arial" w:cs="Arial"/>
          <w:sz w:val="18"/>
          <w:szCs w:val="18"/>
        </w:rPr>
        <w:t>All of the Contract Documents, including General and Supplementary Conditions and Division 01 General Requirements, apply to the work of this Section.</w:t>
      </w:r>
    </w:p>
    <w:p w:rsidR="00CA2072" w:rsidRPr="000874AE" w:rsidRDefault="00CA2072" w:rsidP="008E0215">
      <w:pPr>
        <w:pStyle w:val="ART"/>
        <w:numPr>
          <w:ilvl w:val="0"/>
          <w:numId w:val="0"/>
        </w:numPr>
        <w:jc w:val="left"/>
        <w:rPr>
          <w:sz w:val="16"/>
        </w:rPr>
      </w:pPr>
    </w:p>
    <w:p w:rsidR="00823E0D" w:rsidRPr="00750161" w:rsidRDefault="00997BC2" w:rsidP="008E0215">
      <w:pPr>
        <w:pStyle w:val="ART"/>
        <w:jc w:val="left"/>
      </w:pPr>
      <w:r>
        <w:t>SCOPE</w:t>
      </w:r>
    </w:p>
    <w:p w:rsidR="005355CD" w:rsidRDefault="00235325" w:rsidP="008E0215">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8E0215">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8E0215">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8E0215">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8E0215">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8E0215">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8E0215">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p>
    <w:p w:rsidR="00DB02B7" w:rsidRPr="000874AE" w:rsidRDefault="00DB02B7" w:rsidP="008E0215">
      <w:pPr>
        <w:pStyle w:val="ART"/>
        <w:numPr>
          <w:ilvl w:val="0"/>
          <w:numId w:val="0"/>
        </w:numPr>
        <w:jc w:val="left"/>
        <w:rPr>
          <w:sz w:val="16"/>
        </w:rPr>
      </w:pPr>
    </w:p>
    <w:p w:rsidR="007E6909" w:rsidRPr="007E6909" w:rsidRDefault="007E6909" w:rsidP="008E0215">
      <w:pPr>
        <w:pStyle w:val="ART"/>
        <w:jc w:val="left"/>
      </w:pPr>
      <w:r w:rsidRPr="007E6909">
        <w:t>SYSTEM DESCRIPTION</w:t>
      </w:r>
    </w:p>
    <w:p w:rsidR="007E6909" w:rsidRPr="00F82EAF" w:rsidRDefault="007E6909" w:rsidP="008E0215">
      <w:pPr>
        <w:pStyle w:val="ListParagraph"/>
        <w:numPr>
          <w:ilvl w:val="0"/>
          <w:numId w:val="7"/>
        </w:numPr>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3E5FC2">
        <w:rPr>
          <w:rFonts w:ascii="Arial" w:hAnsi="Arial" w:cs="Arial"/>
          <w:sz w:val="18"/>
          <w:szCs w:val="18"/>
        </w:rPr>
        <w:t xml:space="preserve"> - </w:t>
      </w:r>
      <w:r w:rsidR="00A058D9">
        <w:rPr>
          <w:rFonts w:ascii="Arial" w:hAnsi="Arial" w:cs="Arial"/>
          <w:sz w:val="18"/>
          <w:szCs w:val="18"/>
        </w:rPr>
        <w:t xml:space="preserve">Recessed </w:t>
      </w:r>
      <w:r w:rsidR="003E5FC2" w:rsidRPr="003E5FC2">
        <w:rPr>
          <w:rFonts w:ascii="Arial" w:hAnsi="Arial" w:cs="Arial"/>
          <w:sz w:val="18"/>
          <w:szCs w:val="18"/>
        </w:rPr>
        <w:t xml:space="preserve">Access </w:t>
      </w:r>
      <w:proofErr w:type="gramStart"/>
      <w:r w:rsidR="003E5FC2" w:rsidRPr="003E5FC2">
        <w:rPr>
          <w:rFonts w:ascii="Arial" w:hAnsi="Arial" w:cs="Arial"/>
          <w:sz w:val="18"/>
          <w:szCs w:val="18"/>
        </w:rPr>
        <w:t>Door</w:t>
      </w:r>
      <w:r w:rsidR="003E5FC2">
        <w:rPr>
          <w:rFonts w:ascii="Arial" w:hAnsi="Arial" w:cs="Arial"/>
          <w:b/>
          <w:sz w:val="18"/>
          <w:szCs w:val="18"/>
        </w:rPr>
        <w:t xml:space="preserve">  -</w:t>
      </w:r>
      <w:proofErr w:type="gramEnd"/>
      <w:r w:rsidR="003E5FC2">
        <w:rPr>
          <w:rFonts w:ascii="Arial" w:hAnsi="Arial" w:cs="Arial"/>
          <w:b/>
          <w:sz w:val="18"/>
          <w:szCs w:val="18"/>
        </w:rPr>
        <w:t xml:space="preserve"> </w:t>
      </w:r>
      <w:r w:rsidR="003E5FC2" w:rsidRPr="003E5FC2">
        <w:rPr>
          <w:rFonts w:ascii="Arial" w:hAnsi="Arial" w:cs="Arial"/>
          <w:b/>
          <w:sz w:val="18"/>
          <w:szCs w:val="18"/>
        </w:rPr>
        <w:t xml:space="preserve">Series </w:t>
      </w:r>
      <w:r w:rsidR="00A058D9" w:rsidRPr="00F82EAF">
        <w:rPr>
          <w:rFonts w:ascii="Arial" w:hAnsi="Arial" w:cs="Arial"/>
          <w:b/>
          <w:sz w:val="18"/>
          <w:szCs w:val="18"/>
        </w:rPr>
        <w:t>DWR</w:t>
      </w:r>
      <w:r w:rsidR="00F82EAF">
        <w:rPr>
          <w:rFonts w:ascii="Arial" w:hAnsi="Arial" w:cs="Arial"/>
          <w:sz w:val="18"/>
          <w:szCs w:val="18"/>
        </w:rPr>
        <w:t xml:space="preserve"> - </w:t>
      </w:r>
      <w:r w:rsidR="00F82EAF" w:rsidRPr="00F82EAF">
        <w:rPr>
          <w:rFonts w:ascii="Arial" w:hAnsi="Arial" w:cs="Arial"/>
          <w:sz w:val="18"/>
          <w:szCs w:val="18"/>
        </w:rPr>
        <w:t>for use with standard 5/8” drywall.</w:t>
      </w:r>
    </w:p>
    <w:p w:rsidR="007E6909" w:rsidRPr="000874AE" w:rsidRDefault="007E6909" w:rsidP="008E0215">
      <w:pPr>
        <w:pStyle w:val="ART"/>
        <w:numPr>
          <w:ilvl w:val="0"/>
          <w:numId w:val="0"/>
        </w:numPr>
        <w:ind w:left="720"/>
        <w:jc w:val="left"/>
        <w:rPr>
          <w:sz w:val="16"/>
        </w:rPr>
      </w:pPr>
    </w:p>
    <w:p w:rsidR="00823E0D" w:rsidRPr="007E6909" w:rsidRDefault="00823E0D" w:rsidP="008E0215">
      <w:pPr>
        <w:pStyle w:val="ART"/>
        <w:jc w:val="left"/>
      </w:pPr>
      <w:r w:rsidRPr="007E6909">
        <w:t>SUBMITTALS</w:t>
      </w:r>
    </w:p>
    <w:p w:rsidR="00823E0D"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8E0215">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 xml:space="preserve">Door and panel units: 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8E0215">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 Show materials, finishes, locations of fasteners, types of fasteners, locations and types of operating hardware, and details of installation.</w:t>
      </w:r>
    </w:p>
    <w:p w:rsidR="00E57480" w:rsidRPr="00750161" w:rsidRDefault="00E57480" w:rsidP="008E0215">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 xml:space="preserve">General: Show connections of units and hardware to other Work.  </w:t>
      </w:r>
    </w:p>
    <w:p w:rsidR="00823E0D" w:rsidRPr="00750161" w:rsidRDefault="00823E0D" w:rsidP="008E0215">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0874AE" w:rsidRDefault="003378F7" w:rsidP="008E0215">
      <w:pPr>
        <w:pStyle w:val="PR1"/>
        <w:numPr>
          <w:ilvl w:val="0"/>
          <w:numId w:val="0"/>
        </w:numPr>
        <w:tabs>
          <w:tab w:val="num" w:pos="1440"/>
        </w:tabs>
        <w:spacing w:before="0"/>
        <w:ind w:left="288"/>
        <w:jc w:val="left"/>
        <w:rPr>
          <w:rFonts w:ascii="Arial" w:hAnsi="Arial" w:cs="Arial"/>
          <w:sz w:val="16"/>
          <w:szCs w:val="18"/>
        </w:rPr>
      </w:pPr>
    </w:p>
    <w:p w:rsidR="00823E0D" w:rsidRPr="00750161" w:rsidRDefault="00823E0D" w:rsidP="008E0215">
      <w:pPr>
        <w:pStyle w:val="ART"/>
        <w:jc w:val="left"/>
      </w:pPr>
      <w:r w:rsidRPr="00750161">
        <w:t>QUALITY ASSURANCE</w:t>
      </w:r>
    </w:p>
    <w:p w:rsidR="00823E0D"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 Qualifications</w:t>
      </w:r>
      <w:r w:rsidRPr="00750161">
        <w:rPr>
          <w:rFonts w:ascii="Arial" w:hAnsi="Arial" w:cs="Arial"/>
          <w:sz w:val="18"/>
          <w:szCs w:val="18"/>
        </w:rPr>
        <w:t xml:space="preserve">:  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8E0215">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 xml:space="preserve">:  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0210C0" w:rsidP="008E0215">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 each type of material required to complete the work of this section, provide primary materials which are the products of a single manufacturer.</w:t>
      </w:r>
    </w:p>
    <w:p w:rsidR="003378F7" w:rsidRDefault="000210C0" w:rsidP="008E0215">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(As needed): A pre-application conference shall be held to establish procedures and to review conditions, installation procedures and coordination with other related work. Meeting agenda shall include review of the special details.</w:t>
      </w:r>
    </w:p>
    <w:p w:rsidR="00093F99" w:rsidRPr="000874AE" w:rsidRDefault="00093F99" w:rsidP="008E0215">
      <w:pPr>
        <w:pStyle w:val="PR1"/>
        <w:numPr>
          <w:ilvl w:val="0"/>
          <w:numId w:val="0"/>
        </w:numPr>
        <w:tabs>
          <w:tab w:val="num" w:pos="1440"/>
        </w:tabs>
        <w:spacing w:before="0"/>
        <w:ind w:left="1080"/>
        <w:jc w:val="left"/>
        <w:rPr>
          <w:rFonts w:ascii="Arial" w:hAnsi="Arial" w:cs="Arial"/>
          <w:sz w:val="16"/>
          <w:szCs w:val="18"/>
        </w:rPr>
      </w:pPr>
    </w:p>
    <w:p w:rsidR="00823E0D" w:rsidRPr="00750161" w:rsidRDefault="00823E0D" w:rsidP="008E0215">
      <w:pPr>
        <w:pStyle w:val="ART"/>
        <w:jc w:val="left"/>
      </w:pPr>
      <w:r w:rsidRPr="00750161">
        <w:t>DELIVERY, STORAGE AND HANDLING</w:t>
      </w:r>
    </w:p>
    <w:p w:rsidR="006B7674"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8E0215">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0874AE" w:rsidRDefault="003378F7" w:rsidP="008E0215">
      <w:pPr>
        <w:pStyle w:val="PR1"/>
        <w:numPr>
          <w:ilvl w:val="0"/>
          <w:numId w:val="0"/>
        </w:numPr>
        <w:spacing w:before="0"/>
        <w:ind w:left="288"/>
        <w:jc w:val="left"/>
        <w:rPr>
          <w:rFonts w:ascii="Arial" w:hAnsi="Arial" w:cs="Arial"/>
          <w:sz w:val="16"/>
          <w:szCs w:val="18"/>
        </w:rPr>
      </w:pPr>
    </w:p>
    <w:p w:rsidR="00823E0D" w:rsidRPr="00750161" w:rsidRDefault="00823E0D" w:rsidP="008E0215">
      <w:pPr>
        <w:pStyle w:val="ART"/>
        <w:jc w:val="left"/>
      </w:pPr>
      <w:r w:rsidRPr="00750161">
        <w:t>WARRANTY</w:t>
      </w:r>
    </w:p>
    <w:p w:rsidR="00823E0D" w:rsidRPr="00750161" w:rsidRDefault="00535E92" w:rsidP="008E0215">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proofErr w:type="gramStart"/>
      <w:r w:rsidR="006B7674" w:rsidRPr="00750161">
        <w:rPr>
          <w:rFonts w:ascii="Arial" w:hAnsi="Arial" w:cs="Arial"/>
          <w:b/>
          <w:sz w:val="18"/>
          <w:szCs w:val="18"/>
        </w:rPr>
        <w:t xml:space="preserve">™ </w:t>
      </w:r>
      <w:r w:rsidR="006B7674" w:rsidRPr="00750161">
        <w:rPr>
          <w:rFonts w:ascii="Arial" w:hAnsi="Arial" w:cs="Arial"/>
          <w:sz w:val="18"/>
          <w:szCs w:val="18"/>
        </w:rPr>
        <w:t xml:space="preserve"> further</w:t>
      </w:r>
      <w:proofErr w:type="gramEnd"/>
      <w:r w:rsidR="006B7674" w:rsidRPr="00750161">
        <w:rPr>
          <w:rFonts w:ascii="Arial" w:hAnsi="Arial" w:cs="Arial"/>
          <w:sz w:val="18"/>
          <w:szCs w:val="18"/>
        </w:rPr>
        <w:t xml:space="preserve"> warrants the Product will not prematurely deteriorate because of w </w:t>
      </w:r>
      <w:proofErr w:type="spellStart"/>
      <w:r w:rsidR="006B7674" w:rsidRPr="00750161">
        <w:rPr>
          <w:rFonts w:ascii="Arial" w:hAnsi="Arial" w:cs="Arial"/>
          <w:sz w:val="18"/>
          <w:szCs w:val="18"/>
        </w:rPr>
        <w:t>eathering</w:t>
      </w:r>
      <w:proofErr w:type="spellEnd"/>
      <w:r w:rsidR="006B7674" w:rsidRPr="00750161">
        <w:rPr>
          <w:rFonts w:ascii="Arial" w:hAnsi="Arial" w:cs="Arial"/>
          <w:sz w:val="18"/>
          <w:szCs w:val="18"/>
        </w:rPr>
        <w:t xml:space="preserve"> for a period of one (1) year from date of sale. This Product Warranty applies only to the Product and does not apply to labor, materials or construction details. If upon inspection by </w:t>
      </w:r>
      <w:proofErr w:type="spellStart"/>
      <w:r w:rsidR="00093F99" w:rsidRPr="00750161">
        <w:rPr>
          <w:rFonts w:ascii="Arial" w:hAnsi="Arial" w:cs="Arial"/>
          <w:b/>
          <w:sz w:val="18"/>
          <w:szCs w:val="18"/>
        </w:rPr>
        <w:t>Milcor</w:t>
      </w:r>
      <w:proofErr w:type="spellEnd"/>
      <w:proofErr w:type="gramStart"/>
      <w:r w:rsidR="00093F99" w:rsidRPr="00750161">
        <w:rPr>
          <w:rFonts w:ascii="Arial" w:hAnsi="Arial" w:cs="Arial"/>
          <w:b/>
          <w:sz w:val="18"/>
          <w:szCs w:val="18"/>
        </w:rPr>
        <w:t xml:space="preserve">™ </w:t>
      </w:r>
      <w:r w:rsidR="006B7674" w:rsidRPr="00750161">
        <w:rPr>
          <w:rFonts w:ascii="Arial" w:hAnsi="Arial" w:cs="Arial"/>
          <w:sz w:val="18"/>
          <w:szCs w:val="18"/>
        </w:rPr>
        <w:t xml:space="preserve"> the</w:t>
      </w:r>
      <w:proofErr w:type="gramEnd"/>
      <w:r w:rsidR="006B7674" w:rsidRPr="00750161">
        <w:rPr>
          <w:rFonts w:ascii="Arial" w:hAnsi="Arial" w:cs="Arial"/>
          <w:sz w:val="18"/>
          <w:szCs w:val="18"/>
        </w:rPr>
        <w:t xml:space="preserv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D0360B" w:rsidRDefault="00D0360B" w:rsidP="008E0215">
      <w:pPr>
        <w:pStyle w:val="ART"/>
        <w:numPr>
          <w:ilvl w:val="0"/>
          <w:numId w:val="0"/>
        </w:numPr>
        <w:jc w:val="left"/>
        <w:rPr>
          <w:sz w:val="16"/>
        </w:rPr>
      </w:pPr>
    </w:p>
    <w:p w:rsidR="000874AE" w:rsidRDefault="000874AE" w:rsidP="000874AE">
      <w:pPr>
        <w:pStyle w:val="ART"/>
        <w:numPr>
          <w:ilvl w:val="0"/>
          <w:numId w:val="0"/>
        </w:numPr>
        <w:ind w:left="720"/>
      </w:pPr>
    </w:p>
    <w:p w:rsidR="000874AE" w:rsidRPr="000874AE" w:rsidRDefault="000874AE" w:rsidP="000874AE">
      <w:pPr>
        <w:pStyle w:val="PR1"/>
        <w:numPr>
          <w:ilvl w:val="0"/>
          <w:numId w:val="0"/>
        </w:numPr>
        <w:ind w:left="6876"/>
      </w:pPr>
    </w:p>
    <w:p w:rsidR="00D0360B" w:rsidRPr="000874AE" w:rsidRDefault="00D0360B" w:rsidP="008E0215">
      <w:pPr>
        <w:pStyle w:val="ART"/>
        <w:numPr>
          <w:ilvl w:val="0"/>
          <w:numId w:val="0"/>
        </w:numPr>
        <w:jc w:val="left"/>
        <w:rPr>
          <w:sz w:val="16"/>
        </w:rPr>
      </w:pPr>
    </w:p>
    <w:p w:rsidR="00823E0D" w:rsidRPr="00750161" w:rsidRDefault="00823E0D" w:rsidP="008E0215">
      <w:pPr>
        <w:pStyle w:val="PRT"/>
        <w:tabs>
          <w:tab w:val="num" w:pos="1440"/>
        </w:tabs>
        <w:spacing w:before="0"/>
        <w:jc w:val="left"/>
        <w:rPr>
          <w:rFonts w:ascii="Arial" w:hAnsi="Arial" w:cs="Arial"/>
          <w:b/>
          <w:sz w:val="18"/>
          <w:szCs w:val="18"/>
        </w:rPr>
      </w:pPr>
      <w:r w:rsidRPr="00750161">
        <w:rPr>
          <w:rFonts w:ascii="Arial" w:hAnsi="Arial" w:cs="Arial"/>
          <w:b/>
          <w:sz w:val="18"/>
          <w:szCs w:val="18"/>
        </w:rPr>
        <w:t>PRODUCTS</w:t>
      </w:r>
    </w:p>
    <w:p w:rsidR="00535E92" w:rsidRPr="000874AE" w:rsidRDefault="00535E92" w:rsidP="008E0215">
      <w:pPr>
        <w:pStyle w:val="ART"/>
        <w:numPr>
          <w:ilvl w:val="0"/>
          <w:numId w:val="0"/>
        </w:numPr>
        <w:ind w:left="720"/>
        <w:jc w:val="left"/>
        <w:rPr>
          <w:sz w:val="16"/>
        </w:rPr>
      </w:pPr>
    </w:p>
    <w:p w:rsidR="00823E0D" w:rsidRPr="00750161" w:rsidRDefault="00823E0D" w:rsidP="008E0215">
      <w:pPr>
        <w:pStyle w:val="ART"/>
        <w:jc w:val="left"/>
      </w:pPr>
      <w:r w:rsidRPr="00750161">
        <w:t>MANUFACTURER</w:t>
      </w:r>
    </w:p>
    <w:p w:rsidR="00535E92" w:rsidRPr="00750161" w:rsidRDefault="00535E92" w:rsidP="008E0215">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8E0215">
      <w:pPr>
        <w:pStyle w:val="PR1"/>
        <w:numPr>
          <w:ilvl w:val="0"/>
          <w:numId w:val="0"/>
        </w:numPr>
        <w:tabs>
          <w:tab w:val="num" w:pos="1440"/>
        </w:tabs>
        <w:spacing w:before="0"/>
        <w:ind w:left="2124" w:hanging="684"/>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8E0215">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0874AE" w:rsidRDefault="003378F7" w:rsidP="008E0215">
      <w:pPr>
        <w:pStyle w:val="PR1"/>
        <w:numPr>
          <w:ilvl w:val="0"/>
          <w:numId w:val="0"/>
        </w:numPr>
        <w:tabs>
          <w:tab w:val="num" w:pos="1440"/>
        </w:tabs>
        <w:spacing w:before="0"/>
        <w:ind w:left="1440"/>
        <w:jc w:val="left"/>
        <w:rPr>
          <w:rFonts w:ascii="Arial" w:hAnsi="Arial" w:cs="Arial"/>
          <w:sz w:val="16"/>
          <w:szCs w:val="18"/>
        </w:rPr>
      </w:pPr>
    </w:p>
    <w:p w:rsidR="00823E0D" w:rsidRPr="002039F5" w:rsidRDefault="007F67CF" w:rsidP="008E0215">
      <w:pPr>
        <w:pStyle w:val="ART"/>
        <w:jc w:val="left"/>
      </w:pPr>
      <w:r w:rsidRPr="002039F5">
        <w:t xml:space="preserve">OVERVIEW OF </w:t>
      </w:r>
      <w:r w:rsidR="00823E0D" w:rsidRPr="002039F5">
        <w:t>ACCESS DOOR</w:t>
      </w:r>
    </w:p>
    <w:p w:rsidR="00823E0D" w:rsidRPr="00FC1BAB" w:rsidRDefault="00FC1BAB" w:rsidP="008E0215">
      <w:pPr>
        <w:pStyle w:val="PR1"/>
        <w:tabs>
          <w:tab w:val="num" w:pos="1440"/>
        </w:tabs>
        <w:spacing w:before="0"/>
        <w:ind w:left="1080" w:hanging="360"/>
        <w:jc w:val="left"/>
        <w:rPr>
          <w:rFonts w:ascii="Arial" w:hAnsi="Arial" w:cs="Arial"/>
          <w:sz w:val="18"/>
          <w:szCs w:val="18"/>
        </w:rPr>
      </w:pPr>
      <w:r w:rsidRPr="00FC1BAB">
        <w:rPr>
          <w:rFonts w:ascii="Arial" w:hAnsi="Arial" w:cs="Arial"/>
          <w:sz w:val="18"/>
          <w:szCs w:val="18"/>
        </w:rPr>
        <w:t xml:space="preserve">Ordering Sequence: </w:t>
      </w:r>
      <w:r w:rsidRPr="00FC1BAB">
        <w:rPr>
          <w:rFonts w:ascii="Arial" w:hAnsi="Arial" w:cs="Arial"/>
          <w:i/>
          <w:sz w:val="18"/>
          <w:szCs w:val="18"/>
        </w:rPr>
        <w:t xml:space="preserve">Model Number, Series: </w:t>
      </w:r>
      <w:r w:rsidR="00833834">
        <w:rPr>
          <w:rFonts w:ascii="Arial" w:hAnsi="Arial" w:cs="Arial"/>
          <w:i/>
          <w:sz w:val="18"/>
          <w:szCs w:val="18"/>
        </w:rPr>
        <w:t>(</w:t>
      </w:r>
      <w:r w:rsidRPr="00FC1BAB">
        <w:rPr>
          <w:rFonts w:ascii="Arial" w:hAnsi="Arial" w:cs="Arial"/>
          <w:b/>
          <w:i/>
          <w:sz w:val="18"/>
          <w:szCs w:val="18"/>
          <w:u w:val="single"/>
        </w:rPr>
        <w:t>DWR</w:t>
      </w:r>
      <w:r w:rsidR="00833834">
        <w:rPr>
          <w:rFonts w:ascii="Arial" w:hAnsi="Arial" w:cs="Arial"/>
          <w:i/>
          <w:sz w:val="18"/>
          <w:szCs w:val="18"/>
        </w:rPr>
        <w:t>),</w:t>
      </w:r>
      <w:r w:rsidRPr="00FC1BAB">
        <w:rPr>
          <w:rFonts w:ascii="Arial" w:hAnsi="Arial" w:cs="Arial"/>
          <w:i/>
          <w:sz w:val="18"/>
          <w:szCs w:val="18"/>
        </w:rPr>
        <w:t xml:space="preserve"> Size: Width (</w:t>
      </w:r>
      <w:r w:rsidR="008E0215">
        <w:rPr>
          <w:rFonts w:ascii="Arial" w:hAnsi="Arial" w:cs="Arial"/>
          <w:b/>
          <w:i/>
          <w:sz w:val="18"/>
          <w:szCs w:val="18"/>
          <w:u w:val="single"/>
        </w:rPr>
        <w:t xml:space="preserve">    </w:t>
      </w:r>
      <w:r w:rsidRPr="00FC1BAB">
        <w:rPr>
          <w:rFonts w:ascii="Arial" w:hAnsi="Arial" w:cs="Arial"/>
          <w:i/>
          <w:sz w:val="18"/>
          <w:szCs w:val="18"/>
        </w:rPr>
        <w:t>) x Length (</w:t>
      </w:r>
      <w:r w:rsidR="008E0215">
        <w:rPr>
          <w:rFonts w:ascii="Arial" w:hAnsi="Arial" w:cs="Arial"/>
          <w:b/>
          <w:i/>
          <w:sz w:val="18"/>
          <w:szCs w:val="18"/>
          <w:u w:val="single"/>
        </w:rPr>
        <w:t xml:space="preserve">    </w:t>
      </w:r>
      <w:r w:rsidRPr="00FC1BAB">
        <w:rPr>
          <w:rFonts w:ascii="Arial" w:hAnsi="Arial" w:cs="Arial"/>
          <w:i/>
          <w:sz w:val="18"/>
          <w:szCs w:val="18"/>
        </w:rPr>
        <w:t xml:space="preserve">). </w:t>
      </w:r>
      <w:r w:rsidRPr="00FC1BAB">
        <w:rPr>
          <w:rFonts w:ascii="Arial" w:hAnsi="Arial" w:cs="Arial"/>
          <w:sz w:val="18"/>
          <w:szCs w:val="18"/>
        </w:rPr>
        <w:t>Length denotes hinge side. The access door shall be single leaf. The door shall be pre-assembled from the manufacturer.</w:t>
      </w:r>
    </w:p>
    <w:p w:rsidR="00AB1CD6" w:rsidRPr="002B2C95" w:rsidRDefault="002E7686" w:rsidP="008E0215">
      <w:pPr>
        <w:pStyle w:val="PR1"/>
        <w:tabs>
          <w:tab w:val="num" w:pos="1440"/>
        </w:tabs>
        <w:spacing w:before="0"/>
        <w:ind w:left="1080" w:hanging="360"/>
        <w:jc w:val="left"/>
        <w:rPr>
          <w:rFonts w:ascii="Arial" w:hAnsi="Arial" w:cs="Arial"/>
          <w:sz w:val="18"/>
          <w:szCs w:val="18"/>
        </w:rPr>
      </w:pPr>
      <w:r w:rsidRPr="002039F5">
        <w:rPr>
          <w:rFonts w:ascii="Arial" w:hAnsi="Arial" w:cs="Arial"/>
          <w:sz w:val="18"/>
          <w:szCs w:val="18"/>
        </w:rPr>
        <w:t>Materials:</w:t>
      </w:r>
    </w:p>
    <w:p w:rsidR="002039F5" w:rsidRPr="002039F5" w:rsidRDefault="00AB1CD6" w:rsidP="008E0215">
      <w:pPr>
        <w:pStyle w:val="PR3"/>
        <w:numPr>
          <w:ilvl w:val="6"/>
          <w:numId w:val="8"/>
        </w:numPr>
        <w:spacing w:before="0"/>
        <w:ind w:left="1800" w:hanging="360"/>
        <w:jc w:val="left"/>
        <w:rPr>
          <w:color w:val="000000" w:themeColor="text1"/>
          <w:sz w:val="18"/>
          <w:szCs w:val="18"/>
        </w:rPr>
      </w:pPr>
      <w:r w:rsidRPr="002039F5">
        <w:rPr>
          <w:color w:val="000000" w:themeColor="text1"/>
          <w:sz w:val="18"/>
          <w:szCs w:val="18"/>
        </w:rPr>
        <w:t xml:space="preserve">Door: 16 </w:t>
      </w:r>
      <w:proofErr w:type="spellStart"/>
      <w:r w:rsidRPr="002039F5">
        <w:rPr>
          <w:color w:val="000000" w:themeColor="text1"/>
          <w:sz w:val="18"/>
          <w:szCs w:val="18"/>
        </w:rPr>
        <w:t>ga</w:t>
      </w:r>
      <w:r w:rsidR="0049476A">
        <w:rPr>
          <w:color w:val="000000" w:themeColor="text1"/>
          <w:sz w:val="18"/>
          <w:szCs w:val="18"/>
        </w:rPr>
        <w:t>.</w:t>
      </w:r>
      <w:proofErr w:type="spellEnd"/>
      <w:r w:rsidRPr="002039F5">
        <w:rPr>
          <w:color w:val="000000" w:themeColor="text1"/>
          <w:sz w:val="18"/>
          <w:szCs w:val="18"/>
        </w:rPr>
        <w:t xml:space="preserve"> cold rolled steel</w:t>
      </w:r>
      <w:r w:rsidR="00F82EAF">
        <w:rPr>
          <w:color w:val="000000" w:themeColor="text1"/>
          <w:sz w:val="18"/>
          <w:szCs w:val="18"/>
        </w:rPr>
        <w:t xml:space="preserve"> recessed 5/8” </w:t>
      </w:r>
      <w:r w:rsidR="007E2F2A">
        <w:rPr>
          <w:color w:val="000000" w:themeColor="text1"/>
          <w:sz w:val="18"/>
          <w:szCs w:val="18"/>
        </w:rPr>
        <w:t>to accept standard drywall finish material</w:t>
      </w:r>
      <w:r w:rsidR="00F82EAF">
        <w:rPr>
          <w:color w:val="000000" w:themeColor="text1"/>
          <w:sz w:val="18"/>
          <w:szCs w:val="18"/>
        </w:rPr>
        <w:t xml:space="preserve">. </w:t>
      </w:r>
    </w:p>
    <w:p w:rsidR="002039F5" w:rsidRPr="00E55B7C" w:rsidRDefault="002039F5" w:rsidP="008E0215">
      <w:pPr>
        <w:pStyle w:val="PR3"/>
        <w:numPr>
          <w:ilvl w:val="6"/>
          <w:numId w:val="8"/>
        </w:numPr>
        <w:ind w:left="1800" w:hanging="360"/>
        <w:jc w:val="left"/>
        <w:rPr>
          <w:color w:val="000000" w:themeColor="text1"/>
          <w:sz w:val="18"/>
          <w:szCs w:val="18"/>
        </w:rPr>
      </w:pPr>
      <w:r w:rsidRPr="002039F5">
        <w:rPr>
          <w:color w:val="000000" w:themeColor="text1"/>
          <w:sz w:val="18"/>
          <w:szCs w:val="18"/>
        </w:rPr>
        <w:t>Frame: 16</w:t>
      </w:r>
      <w:r w:rsidR="0049476A">
        <w:rPr>
          <w:color w:val="000000" w:themeColor="text1"/>
          <w:sz w:val="18"/>
          <w:szCs w:val="18"/>
        </w:rPr>
        <w:t xml:space="preserve"> </w:t>
      </w:r>
      <w:proofErr w:type="spellStart"/>
      <w:r w:rsidR="0049476A">
        <w:rPr>
          <w:color w:val="000000" w:themeColor="text1"/>
          <w:sz w:val="18"/>
          <w:szCs w:val="18"/>
        </w:rPr>
        <w:t>ga.cold</w:t>
      </w:r>
      <w:proofErr w:type="spellEnd"/>
      <w:r w:rsidR="0049476A">
        <w:rPr>
          <w:color w:val="000000" w:themeColor="text1"/>
          <w:sz w:val="18"/>
          <w:szCs w:val="18"/>
        </w:rPr>
        <w:t xml:space="preserve"> rolled steel frame with drywall bead.</w:t>
      </w:r>
    </w:p>
    <w:p w:rsidR="002039F5" w:rsidRPr="002039F5" w:rsidRDefault="00FC1BAB" w:rsidP="008E0215">
      <w:pPr>
        <w:pStyle w:val="PR3"/>
        <w:numPr>
          <w:ilvl w:val="6"/>
          <w:numId w:val="8"/>
        </w:numPr>
        <w:ind w:left="1800" w:hanging="360"/>
        <w:jc w:val="left"/>
        <w:rPr>
          <w:color w:val="000000" w:themeColor="text1"/>
          <w:sz w:val="18"/>
          <w:szCs w:val="18"/>
        </w:rPr>
      </w:pPr>
      <w:r>
        <w:rPr>
          <w:color w:val="000000" w:themeColor="text1"/>
          <w:sz w:val="18"/>
          <w:szCs w:val="18"/>
        </w:rPr>
        <w:t>Hinge: Concealed pivot rod.</w:t>
      </w:r>
    </w:p>
    <w:p w:rsidR="00AB1CD6" w:rsidRPr="002039F5" w:rsidRDefault="002039F5" w:rsidP="008E0215">
      <w:pPr>
        <w:pStyle w:val="PR3"/>
        <w:numPr>
          <w:ilvl w:val="6"/>
          <w:numId w:val="8"/>
        </w:numPr>
        <w:ind w:left="1800" w:hanging="360"/>
        <w:jc w:val="left"/>
        <w:rPr>
          <w:color w:val="000000" w:themeColor="text1"/>
          <w:sz w:val="18"/>
          <w:szCs w:val="18"/>
        </w:rPr>
      </w:pPr>
      <w:r w:rsidRPr="002039F5">
        <w:rPr>
          <w:color w:val="000000" w:themeColor="text1"/>
          <w:sz w:val="18"/>
          <w:szCs w:val="18"/>
        </w:rPr>
        <w:t>L</w:t>
      </w:r>
      <w:r w:rsidR="00093F99">
        <w:rPr>
          <w:color w:val="000000" w:themeColor="text1"/>
          <w:sz w:val="18"/>
          <w:szCs w:val="18"/>
        </w:rPr>
        <w:t>atch</w:t>
      </w:r>
      <w:r w:rsidRPr="002039F5">
        <w:rPr>
          <w:color w:val="000000" w:themeColor="text1"/>
          <w:sz w:val="18"/>
          <w:szCs w:val="18"/>
        </w:rPr>
        <w:t xml:space="preserve">: Screwdriver operated cam latch. </w:t>
      </w:r>
      <w:r w:rsidR="00FC1BAB">
        <w:rPr>
          <w:color w:val="000000" w:themeColor="text1"/>
          <w:sz w:val="18"/>
          <w:szCs w:val="18"/>
        </w:rPr>
        <w:t xml:space="preserve">Quantity varies per door panel size. </w:t>
      </w:r>
      <w:r w:rsidRPr="002039F5">
        <w:rPr>
          <w:color w:val="000000" w:themeColor="text1"/>
          <w:sz w:val="18"/>
          <w:szCs w:val="18"/>
        </w:rPr>
        <w:t xml:space="preserve">Plastic grommet is furnished for access to lock. </w:t>
      </w:r>
    </w:p>
    <w:p w:rsidR="00AB1CD6" w:rsidRDefault="00AB1CD6" w:rsidP="008E0215">
      <w:pPr>
        <w:pStyle w:val="PR3"/>
        <w:numPr>
          <w:ilvl w:val="6"/>
          <w:numId w:val="8"/>
        </w:numPr>
        <w:ind w:left="1800" w:hanging="360"/>
        <w:jc w:val="left"/>
        <w:rPr>
          <w:color w:val="000000" w:themeColor="text1"/>
          <w:sz w:val="18"/>
          <w:szCs w:val="18"/>
        </w:rPr>
      </w:pPr>
      <w:r w:rsidRPr="002039F5">
        <w:rPr>
          <w:color w:val="000000" w:themeColor="text1"/>
          <w:sz w:val="18"/>
          <w:szCs w:val="18"/>
        </w:rPr>
        <w:t xml:space="preserve">Finish: </w:t>
      </w:r>
      <w:r w:rsidR="00093F99">
        <w:rPr>
          <w:color w:val="000000" w:themeColor="text1"/>
          <w:sz w:val="18"/>
          <w:szCs w:val="18"/>
        </w:rPr>
        <w:t>P</w:t>
      </w:r>
      <w:r w:rsidR="00F82EAF">
        <w:rPr>
          <w:color w:val="000000" w:themeColor="text1"/>
          <w:sz w:val="18"/>
          <w:szCs w:val="18"/>
        </w:rPr>
        <w:t xml:space="preserve">owder </w:t>
      </w:r>
      <w:r w:rsidR="004F5DBF">
        <w:rPr>
          <w:color w:val="000000" w:themeColor="text1"/>
          <w:sz w:val="18"/>
          <w:szCs w:val="18"/>
        </w:rPr>
        <w:t>coat – White</w:t>
      </w:r>
      <w:r w:rsidR="00FC1BAB">
        <w:rPr>
          <w:color w:val="000000" w:themeColor="text1"/>
          <w:sz w:val="18"/>
          <w:szCs w:val="18"/>
        </w:rPr>
        <w:t>.</w:t>
      </w:r>
    </w:p>
    <w:p w:rsidR="008E1F9C" w:rsidRPr="002039F5" w:rsidRDefault="008E1F9C" w:rsidP="008E0215">
      <w:pPr>
        <w:pStyle w:val="PR1"/>
        <w:tabs>
          <w:tab w:val="num" w:pos="1440"/>
        </w:tabs>
        <w:spacing w:before="0"/>
        <w:ind w:left="1080" w:hanging="360"/>
        <w:jc w:val="left"/>
        <w:rPr>
          <w:rFonts w:ascii="Arial" w:hAnsi="Arial" w:cs="Arial"/>
          <w:sz w:val="18"/>
          <w:szCs w:val="18"/>
        </w:rPr>
      </w:pPr>
      <w:r w:rsidRPr="002039F5">
        <w:rPr>
          <w:rFonts w:ascii="Arial" w:hAnsi="Arial" w:cs="Arial"/>
          <w:sz w:val="18"/>
          <w:szCs w:val="18"/>
        </w:rPr>
        <w:t>Options</w:t>
      </w:r>
      <w:r w:rsidR="00FC1BAB">
        <w:rPr>
          <w:rFonts w:ascii="Arial" w:hAnsi="Arial" w:cs="Arial"/>
          <w:sz w:val="18"/>
          <w:szCs w:val="18"/>
        </w:rPr>
        <w:t>:</w:t>
      </w:r>
    </w:p>
    <w:p w:rsidR="00E55B7C" w:rsidRDefault="00E55B7C" w:rsidP="008E0215">
      <w:pPr>
        <w:pStyle w:val="PR2"/>
        <w:spacing w:before="0"/>
        <w:ind w:left="1800" w:hanging="360"/>
        <w:jc w:val="left"/>
        <w:rPr>
          <w:sz w:val="18"/>
          <w:szCs w:val="18"/>
        </w:rPr>
      </w:pPr>
      <w:r>
        <w:rPr>
          <w:color w:val="000000" w:themeColor="text1"/>
          <w:sz w:val="18"/>
          <w:szCs w:val="18"/>
        </w:rPr>
        <w:t>L</w:t>
      </w:r>
      <w:r w:rsidR="00093F99">
        <w:rPr>
          <w:color w:val="000000" w:themeColor="text1"/>
          <w:sz w:val="18"/>
          <w:szCs w:val="18"/>
        </w:rPr>
        <w:t>atch</w:t>
      </w:r>
      <w:r>
        <w:rPr>
          <w:color w:val="000000" w:themeColor="text1"/>
          <w:sz w:val="18"/>
          <w:szCs w:val="18"/>
        </w:rPr>
        <w:t>: Cylinder l</w:t>
      </w:r>
      <w:r w:rsidRPr="002039F5">
        <w:rPr>
          <w:color w:val="000000" w:themeColor="text1"/>
          <w:sz w:val="18"/>
          <w:szCs w:val="18"/>
        </w:rPr>
        <w:t>ock</w:t>
      </w:r>
      <w:r w:rsidR="00FC1BAB">
        <w:rPr>
          <w:color w:val="000000" w:themeColor="text1"/>
          <w:sz w:val="18"/>
          <w:szCs w:val="18"/>
        </w:rPr>
        <w:t xml:space="preserve"> (replaces one cam latch)</w:t>
      </w:r>
      <w:r w:rsidRPr="002039F5">
        <w:rPr>
          <w:color w:val="000000" w:themeColor="text1"/>
          <w:sz w:val="18"/>
          <w:szCs w:val="18"/>
        </w:rPr>
        <w:t xml:space="preserve"> furnished with two keys</w:t>
      </w:r>
      <w:r>
        <w:rPr>
          <w:color w:val="000000" w:themeColor="text1"/>
          <w:sz w:val="18"/>
          <w:szCs w:val="18"/>
        </w:rPr>
        <w:t xml:space="preserve">. Additional </w:t>
      </w:r>
      <w:r w:rsidRPr="002039F5">
        <w:rPr>
          <w:color w:val="000000" w:themeColor="text1"/>
          <w:sz w:val="18"/>
          <w:szCs w:val="18"/>
        </w:rPr>
        <w:t>custom options available upon request</w:t>
      </w:r>
      <w:r w:rsidR="00FC1BAB">
        <w:rPr>
          <w:color w:val="000000" w:themeColor="text1"/>
          <w:sz w:val="18"/>
          <w:szCs w:val="18"/>
        </w:rPr>
        <w:t>.</w:t>
      </w:r>
    </w:p>
    <w:p w:rsidR="00AB1CD6" w:rsidRPr="002039F5" w:rsidRDefault="00AB1CD6" w:rsidP="008E0215">
      <w:pPr>
        <w:pStyle w:val="PR2"/>
        <w:spacing w:before="0"/>
        <w:ind w:left="1800" w:hanging="360"/>
        <w:jc w:val="left"/>
        <w:rPr>
          <w:sz w:val="18"/>
          <w:szCs w:val="18"/>
        </w:rPr>
      </w:pPr>
      <w:r w:rsidRPr="002039F5">
        <w:rPr>
          <w:sz w:val="18"/>
          <w:szCs w:val="18"/>
        </w:rPr>
        <w:t>Finish</w:t>
      </w:r>
      <w:r w:rsidR="00541A31">
        <w:rPr>
          <w:sz w:val="18"/>
          <w:szCs w:val="18"/>
        </w:rPr>
        <w:t>:</w:t>
      </w:r>
      <w:r w:rsidR="00093F99">
        <w:rPr>
          <w:sz w:val="18"/>
          <w:szCs w:val="18"/>
        </w:rPr>
        <w:t xml:space="preserve"> Powder coat c</w:t>
      </w:r>
      <w:r w:rsidRPr="002039F5">
        <w:rPr>
          <w:sz w:val="18"/>
          <w:szCs w:val="18"/>
        </w:rPr>
        <w:t>olors</w:t>
      </w:r>
      <w:r w:rsidR="00093F99">
        <w:rPr>
          <w:sz w:val="18"/>
          <w:szCs w:val="18"/>
        </w:rPr>
        <w:t xml:space="preserve"> - </w:t>
      </w:r>
      <w:r w:rsidR="004F5DBF">
        <w:rPr>
          <w:sz w:val="18"/>
          <w:szCs w:val="18"/>
        </w:rPr>
        <w:t>Gray</w:t>
      </w:r>
      <w:bookmarkStart w:id="0" w:name="_GoBack"/>
      <w:bookmarkEnd w:id="0"/>
      <w:r w:rsidRPr="002039F5">
        <w:rPr>
          <w:sz w:val="18"/>
          <w:szCs w:val="18"/>
        </w:rPr>
        <w:t>, Gold Sand, Jet Black</w:t>
      </w:r>
      <w:r w:rsidR="00FC1BAB">
        <w:rPr>
          <w:sz w:val="18"/>
          <w:szCs w:val="18"/>
        </w:rPr>
        <w:t>.</w:t>
      </w:r>
    </w:p>
    <w:p w:rsidR="000874AE" w:rsidRPr="000874AE" w:rsidRDefault="000874AE" w:rsidP="000874AE">
      <w:pPr>
        <w:pStyle w:val="PRT"/>
        <w:numPr>
          <w:ilvl w:val="0"/>
          <w:numId w:val="0"/>
        </w:numPr>
        <w:spacing w:before="0"/>
        <w:jc w:val="left"/>
        <w:rPr>
          <w:rFonts w:ascii="Arial" w:hAnsi="Arial" w:cs="Arial"/>
          <w:b/>
          <w:sz w:val="16"/>
          <w:szCs w:val="18"/>
        </w:rPr>
      </w:pPr>
    </w:p>
    <w:p w:rsidR="00823E0D" w:rsidRPr="002039F5" w:rsidRDefault="00823E0D" w:rsidP="008E0215">
      <w:pPr>
        <w:pStyle w:val="PRT"/>
        <w:tabs>
          <w:tab w:val="num" w:pos="1440"/>
        </w:tabs>
        <w:spacing w:before="0"/>
        <w:jc w:val="left"/>
        <w:rPr>
          <w:rFonts w:ascii="Arial" w:hAnsi="Arial" w:cs="Arial"/>
          <w:b/>
          <w:sz w:val="18"/>
          <w:szCs w:val="18"/>
        </w:rPr>
      </w:pPr>
      <w:r w:rsidRPr="002039F5">
        <w:rPr>
          <w:rFonts w:ascii="Arial" w:hAnsi="Arial" w:cs="Arial"/>
          <w:b/>
          <w:sz w:val="18"/>
          <w:szCs w:val="18"/>
        </w:rPr>
        <w:t>EXECUTION</w:t>
      </w:r>
    </w:p>
    <w:p w:rsidR="00523623" w:rsidRPr="000874AE" w:rsidRDefault="00523623" w:rsidP="008E0215">
      <w:pPr>
        <w:pStyle w:val="ART"/>
        <w:numPr>
          <w:ilvl w:val="0"/>
          <w:numId w:val="0"/>
        </w:numPr>
        <w:jc w:val="left"/>
        <w:rPr>
          <w:sz w:val="16"/>
        </w:rPr>
      </w:pPr>
    </w:p>
    <w:p w:rsidR="00823E0D" w:rsidRPr="002039F5" w:rsidRDefault="008F7D9B" w:rsidP="008E0215">
      <w:pPr>
        <w:pStyle w:val="ART"/>
        <w:jc w:val="left"/>
      </w:pPr>
      <w:r w:rsidRPr="002039F5">
        <w:t>INSPECTION</w:t>
      </w:r>
    </w:p>
    <w:p w:rsidR="00750161" w:rsidRPr="002039F5" w:rsidRDefault="00750161" w:rsidP="008E0215">
      <w:pPr>
        <w:pStyle w:val="PR1"/>
        <w:spacing w:before="0"/>
        <w:ind w:left="1080" w:hanging="360"/>
        <w:jc w:val="left"/>
        <w:rPr>
          <w:rFonts w:ascii="Arial" w:hAnsi="Arial" w:cs="Arial"/>
          <w:sz w:val="18"/>
          <w:szCs w:val="18"/>
        </w:rPr>
      </w:pPr>
      <w:r w:rsidRPr="002039F5">
        <w:rPr>
          <w:rFonts w:ascii="Arial" w:hAnsi="Arial" w:cs="Arial"/>
          <w:sz w:val="18"/>
          <w:szCs w:val="18"/>
        </w:rPr>
        <w:t>Verify by comparing packing slip and box label that product is per specification.</w:t>
      </w:r>
    </w:p>
    <w:p w:rsidR="00523623" w:rsidRPr="002039F5" w:rsidRDefault="00523623" w:rsidP="008E0215">
      <w:pPr>
        <w:pStyle w:val="PR1"/>
        <w:spacing w:before="0"/>
        <w:ind w:left="1080" w:hanging="360"/>
        <w:jc w:val="left"/>
        <w:rPr>
          <w:rFonts w:ascii="Arial" w:hAnsi="Arial" w:cs="Arial"/>
          <w:sz w:val="18"/>
          <w:szCs w:val="18"/>
        </w:rPr>
      </w:pPr>
      <w:r w:rsidRPr="002039F5">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2039F5" w:rsidRDefault="00823E0D" w:rsidP="008E0215">
      <w:pPr>
        <w:pStyle w:val="PR1"/>
        <w:tabs>
          <w:tab w:val="num" w:pos="720"/>
        </w:tabs>
        <w:spacing w:before="0"/>
        <w:ind w:left="1080" w:hanging="360"/>
        <w:jc w:val="left"/>
        <w:rPr>
          <w:rFonts w:ascii="Arial" w:hAnsi="Arial" w:cs="Arial"/>
          <w:sz w:val="18"/>
          <w:szCs w:val="18"/>
        </w:rPr>
      </w:pPr>
      <w:r w:rsidRPr="002039F5">
        <w:rPr>
          <w:rFonts w:ascii="Arial" w:hAnsi="Arial" w:cs="Arial"/>
          <w:sz w:val="18"/>
          <w:szCs w:val="18"/>
        </w:rPr>
        <w:t>Proceed with installation only after unsatisfactory conditions have been corrected.</w:t>
      </w:r>
    </w:p>
    <w:p w:rsidR="00750161" w:rsidRPr="000874AE" w:rsidRDefault="00750161" w:rsidP="008E0215">
      <w:pPr>
        <w:pStyle w:val="PR1"/>
        <w:numPr>
          <w:ilvl w:val="0"/>
          <w:numId w:val="0"/>
        </w:numPr>
        <w:spacing w:before="0"/>
        <w:ind w:left="1080"/>
        <w:jc w:val="left"/>
        <w:rPr>
          <w:rFonts w:ascii="Arial" w:hAnsi="Arial" w:cs="Arial"/>
          <w:sz w:val="16"/>
          <w:szCs w:val="18"/>
        </w:rPr>
      </w:pPr>
    </w:p>
    <w:p w:rsidR="00750161" w:rsidRPr="002039F5" w:rsidRDefault="00750161" w:rsidP="008E0215">
      <w:pPr>
        <w:pStyle w:val="ART"/>
        <w:jc w:val="left"/>
      </w:pPr>
      <w:r w:rsidRPr="002039F5">
        <w:t>SURFACE PREPARATION</w:t>
      </w:r>
    </w:p>
    <w:p w:rsidR="00750161" w:rsidRPr="002039F5" w:rsidRDefault="00750161" w:rsidP="008E0215">
      <w:pPr>
        <w:pStyle w:val="PR1"/>
        <w:spacing w:before="0"/>
        <w:ind w:left="1080" w:hanging="360"/>
        <w:jc w:val="left"/>
        <w:rPr>
          <w:rFonts w:ascii="Arial" w:hAnsi="Arial" w:cs="Arial"/>
          <w:sz w:val="18"/>
          <w:szCs w:val="18"/>
        </w:rPr>
      </w:pPr>
      <w:r w:rsidRPr="002039F5">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0874AE" w:rsidRDefault="00750161" w:rsidP="008E0215">
      <w:pPr>
        <w:pStyle w:val="PR1"/>
        <w:numPr>
          <w:ilvl w:val="0"/>
          <w:numId w:val="0"/>
        </w:numPr>
        <w:spacing w:before="0"/>
        <w:ind w:left="720"/>
        <w:jc w:val="left"/>
        <w:rPr>
          <w:rFonts w:ascii="Arial" w:hAnsi="Arial" w:cs="Arial"/>
          <w:sz w:val="16"/>
          <w:szCs w:val="18"/>
        </w:rPr>
      </w:pPr>
    </w:p>
    <w:p w:rsidR="00823E0D" w:rsidRPr="002039F5" w:rsidRDefault="00823E0D" w:rsidP="008E0215">
      <w:pPr>
        <w:pStyle w:val="ART"/>
        <w:jc w:val="left"/>
      </w:pPr>
      <w:r w:rsidRPr="002039F5">
        <w:t>INSTALLATION</w:t>
      </w:r>
    </w:p>
    <w:p w:rsidR="00750161" w:rsidRPr="002039F5" w:rsidRDefault="00750161" w:rsidP="008E0215">
      <w:pPr>
        <w:pStyle w:val="PR1"/>
        <w:spacing w:before="0"/>
        <w:ind w:left="1080" w:hanging="360"/>
        <w:jc w:val="left"/>
        <w:rPr>
          <w:rFonts w:ascii="Arial" w:hAnsi="Arial" w:cs="Arial"/>
          <w:sz w:val="18"/>
          <w:szCs w:val="18"/>
        </w:rPr>
      </w:pPr>
      <w:r w:rsidRPr="002039F5">
        <w:rPr>
          <w:rFonts w:ascii="Arial" w:hAnsi="Arial" w:cs="Arial"/>
          <w:sz w:val="18"/>
          <w:szCs w:val="18"/>
        </w:rPr>
        <w:t xml:space="preserve">Verify that </w:t>
      </w:r>
      <w:proofErr w:type="spellStart"/>
      <w:r w:rsidRPr="00FC1BAB">
        <w:rPr>
          <w:rFonts w:ascii="Arial" w:hAnsi="Arial" w:cs="Arial"/>
          <w:b/>
          <w:sz w:val="18"/>
          <w:szCs w:val="18"/>
        </w:rPr>
        <w:t>Milcor</w:t>
      </w:r>
      <w:proofErr w:type="spellEnd"/>
      <w:r w:rsidRPr="00FC1BAB">
        <w:rPr>
          <w:rFonts w:ascii="Arial" w:hAnsi="Arial" w:cs="Arial"/>
          <w:b/>
          <w:sz w:val="18"/>
          <w:szCs w:val="18"/>
        </w:rPr>
        <w:t>™</w:t>
      </w:r>
      <w:r w:rsidRPr="002039F5">
        <w:rPr>
          <w:rFonts w:ascii="Arial" w:hAnsi="Arial" w:cs="Arial"/>
          <w:sz w:val="18"/>
          <w:szCs w:val="18"/>
        </w:rPr>
        <w:t xml:space="preserve"> Access Door installation will not disrupt other trades </w:t>
      </w:r>
    </w:p>
    <w:p w:rsidR="00823E0D" w:rsidRPr="00750161" w:rsidRDefault="00823E0D" w:rsidP="008E0215">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8E0215">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8E0215">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8E0215">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0874AE" w:rsidRDefault="00997BC2" w:rsidP="008E0215">
      <w:pPr>
        <w:pStyle w:val="PR2"/>
        <w:numPr>
          <w:ilvl w:val="0"/>
          <w:numId w:val="0"/>
        </w:numPr>
        <w:spacing w:before="0"/>
        <w:ind w:left="1800"/>
        <w:jc w:val="left"/>
        <w:rPr>
          <w:rFonts w:ascii="Arial" w:hAnsi="Arial" w:cs="Arial"/>
          <w:sz w:val="16"/>
          <w:szCs w:val="18"/>
        </w:rPr>
      </w:pPr>
    </w:p>
    <w:p w:rsidR="00823E0D" w:rsidRPr="00750161" w:rsidRDefault="00823E0D" w:rsidP="008E0215">
      <w:pPr>
        <w:pStyle w:val="ART"/>
        <w:jc w:val="left"/>
      </w:pPr>
      <w:r w:rsidRPr="00750161">
        <w:t>ADJUSTING AND CLEANING</w:t>
      </w:r>
    </w:p>
    <w:p w:rsidR="00997BC2" w:rsidRDefault="00997BC2" w:rsidP="008E0215">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8E0215">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8E0215">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8E0215">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2B2C95" w:rsidRPr="000874AE" w:rsidRDefault="002B2C95" w:rsidP="003378F7">
      <w:pPr>
        <w:pStyle w:val="EOS"/>
        <w:tabs>
          <w:tab w:val="num" w:pos="1440"/>
        </w:tabs>
        <w:spacing w:before="0"/>
        <w:rPr>
          <w:rFonts w:ascii="Arial" w:hAnsi="Arial" w:cs="Arial"/>
          <w:sz w:val="16"/>
          <w:szCs w:val="18"/>
        </w:rPr>
      </w:pPr>
    </w:p>
    <w:p w:rsidR="00823E0D" w:rsidRPr="00750161" w:rsidRDefault="00823E0D" w:rsidP="003378F7">
      <w:pPr>
        <w:pStyle w:val="EOS"/>
        <w:tabs>
          <w:tab w:val="num" w:pos="1440"/>
        </w:tabs>
        <w:spacing w:before="0"/>
        <w:rPr>
          <w:rFonts w:ascii="Arial" w:hAnsi="Arial" w:cs="Arial"/>
          <w:sz w:val="18"/>
          <w:szCs w:val="18"/>
        </w:rPr>
      </w:pPr>
      <w:r w:rsidRPr="00750161">
        <w:rPr>
          <w:rFonts w:ascii="Arial" w:hAnsi="Arial" w:cs="Arial"/>
          <w:sz w:val="18"/>
          <w:szCs w:val="18"/>
        </w:rPr>
        <w:t>END OF SECTION</w:t>
      </w:r>
    </w:p>
    <w:sectPr w:rsidR="00823E0D" w:rsidRPr="00750161" w:rsidSect="00A6397C">
      <w:headerReference w:type="default" r:id="rId7"/>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2F" w:rsidRDefault="0025632F" w:rsidP="002479F3">
      <w:pPr>
        <w:spacing w:after="0" w:line="240" w:lineRule="auto"/>
      </w:pPr>
      <w:r>
        <w:separator/>
      </w:r>
    </w:p>
  </w:endnote>
  <w:endnote w:type="continuationSeparator" w:id="0">
    <w:p w:rsidR="0025632F" w:rsidRDefault="0025632F"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2F" w:rsidRDefault="0025632F" w:rsidP="002479F3">
      <w:pPr>
        <w:spacing w:after="0" w:line="240" w:lineRule="auto"/>
      </w:pPr>
      <w:r>
        <w:separator/>
      </w:r>
    </w:p>
  </w:footnote>
  <w:footnote w:type="continuationSeparator" w:id="0">
    <w:p w:rsidR="0025632F" w:rsidRDefault="0025632F"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4F31949B" wp14:editId="3C1ED91F">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4BC55D9"/>
    <w:multiLevelType w:val="multilevel"/>
    <w:tmpl w:val="3626C78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06A01"/>
    <w:rsid w:val="000210C0"/>
    <w:rsid w:val="00042A4B"/>
    <w:rsid w:val="00076286"/>
    <w:rsid w:val="000874AE"/>
    <w:rsid w:val="00093F99"/>
    <w:rsid w:val="00114FFB"/>
    <w:rsid w:val="00120EEF"/>
    <w:rsid w:val="00137943"/>
    <w:rsid w:val="00190494"/>
    <w:rsid w:val="002039F5"/>
    <w:rsid w:val="00215217"/>
    <w:rsid w:val="00235325"/>
    <w:rsid w:val="00236007"/>
    <w:rsid w:val="002479F3"/>
    <w:rsid w:val="0025632F"/>
    <w:rsid w:val="00263764"/>
    <w:rsid w:val="00282D92"/>
    <w:rsid w:val="002B2C95"/>
    <w:rsid w:val="002E7686"/>
    <w:rsid w:val="0031153B"/>
    <w:rsid w:val="003378F7"/>
    <w:rsid w:val="003859D1"/>
    <w:rsid w:val="003D0B64"/>
    <w:rsid w:val="003E5FC2"/>
    <w:rsid w:val="004729C5"/>
    <w:rsid w:val="00487002"/>
    <w:rsid w:val="0049476A"/>
    <w:rsid w:val="004B2318"/>
    <w:rsid w:val="004F4A68"/>
    <w:rsid w:val="004F5DBF"/>
    <w:rsid w:val="00521C77"/>
    <w:rsid w:val="00523623"/>
    <w:rsid w:val="005355CD"/>
    <w:rsid w:val="00535E92"/>
    <w:rsid w:val="00541A31"/>
    <w:rsid w:val="00541B96"/>
    <w:rsid w:val="005533D2"/>
    <w:rsid w:val="00652573"/>
    <w:rsid w:val="006A0BC8"/>
    <w:rsid w:val="006B7674"/>
    <w:rsid w:val="006D3FE8"/>
    <w:rsid w:val="00750161"/>
    <w:rsid w:val="00764DB9"/>
    <w:rsid w:val="0079430B"/>
    <w:rsid w:val="007C2312"/>
    <w:rsid w:val="007E2F2A"/>
    <w:rsid w:val="007E6909"/>
    <w:rsid w:val="007F67CF"/>
    <w:rsid w:val="00823E0D"/>
    <w:rsid w:val="00833834"/>
    <w:rsid w:val="00852B27"/>
    <w:rsid w:val="0089166A"/>
    <w:rsid w:val="008E0215"/>
    <w:rsid w:val="008E1F9C"/>
    <w:rsid w:val="008F7D9B"/>
    <w:rsid w:val="00913998"/>
    <w:rsid w:val="00916B38"/>
    <w:rsid w:val="00936900"/>
    <w:rsid w:val="009806BD"/>
    <w:rsid w:val="00997BC2"/>
    <w:rsid w:val="009C586A"/>
    <w:rsid w:val="009F18D3"/>
    <w:rsid w:val="00A058D9"/>
    <w:rsid w:val="00A6397C"/>
    <w:rsid w:val="00AB1CD6"/>
    <w:rsid w:val="00AF3EC2"/>
    <w:rsid w:val="00B01174"/>
    <w:rsid w:val="00B45A8A"/>
    <w:rsid w:val="00BD615E"/>
    <w:rsid w:val="00BD7955"/>
    <w:rsid w:val="00C10FA4"/>
    <w:rsid w:val="00CA2072"/>
    <w:rsid w:val="00CA6290"/>
    <w:rsid w:val="00CF3A17"/>
    <w:rsid w:val="00D0360B"/>
    <w:rsid w:val="00DB02B7"/>
    <w:rsid w:val="00E54AE8"/>
    <w:rsid w:val="00E55B7C"/>
    <w:rsid w:val="00E57480"/>
    <w:rsid w:val="00EC1E25"/>
    <w:rsid w:val="00EE37FA"/>
    <w:rsid w:val="00F82EAF"/>
    <w:rsid w:val="00FC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A5141B-F479-4854-9ED7-4F827B6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2017-11-29T18:50:00Z</dcterms:created>
  <dcterms:modified xsi:type="dcterms:W3CDTF">2017-11-29T18:50:00Z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2017-11-29T13:50:13.2100736-05:00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